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0116" w14:textId="77777777" w:rsidR="00577ED5" w:rsidRPr="00AC134A" w:rsidRDefault="001C247B">
      <w:pPr>
        <w:tabs>
          <w:tab w:val="center" w:pos="4536"/>
        </w:tabs>
        <w:spacing w:after="200" w:line="276" w:lineRule="auto"/>
        <w:jc w:val="center"/>
        <w:rPr>
          <w:color w:val="92D050"/>
        </w:rPr>
      </w:pPr>
      <w:r w:rsidRPr="00AC134A">
        <w:rPr>
          <w:rFonts w:ascii="Times New Roman" w:hAnsi="Times New Roman"/>
          <w:b/>
          <w:color w:val="92D050"/>
          <w:sz w:val="28"/>
        </w:rPr>
        <w:t>Podmínky a kritéria pro přijímání dětí k předškolnímu vzdělávání</w:t>
      </w:r>
    </w:p>
    <w:p w14:paraId="20270117" w14:textId="77777777" w:rsidR="00577ED5" w:rsidRPr="00AC134A" w:rsidRDefault="001C247B">
      <w:pPr>
        <w:tabs>
          <w:tab w:val="center" w:pos="4536"/>
        </w:tabs>
        <w:spacing w:after="200" w:line="276" w:lineRule="auto"/>
        <w:jc w:val="center"/>
        <w:rPr>
          <w:color w:val="92D050"/>
        </w:rPr>
      </w:pPr>
      <w:r w:rsidRPr="00AC134A">
        <w:rPr>
          <w:rFonts w:ascii="Times New Roman" w:hAnsi="Times New Roman"/>
          <w:b/>
          <w:color w:val="92D050"/>
          <w:sz w:val="28"/>
        </w:rPr>
        <w:t>v MŠ zřizovaných Městem Tachov</w:t>
      </w:r>
    </w:p>
    <w:p w14:paraId="20270118" w14:textId="77777777" w:rsidR="00577ED5" w:rsidRDefault="001C247B">
      <w:pPr>
        <w:spacing w:after="200" w:line="276" w:lineRule="auto"/>
        <w:jc w:val="both"/>
      </w:pPr>
      <w:r>
        <w:rPr>
          <w:rFonts w:ascii="Times New Roman" w:hAnsi="Times New Roman"/>
          <w:color w:val="000000"/>
          <w:sz w:val="20"/>
          <w:szCs w:val="20"/>
        </w:rPr>
        <w:t>Předškolní vzdělávání se organizuje podle § 34 odst. 1 školského zákona pro děti ve věku od 2 do zpravidla 6 let. Dítě mladší 3 let nemá na přijetí do mateřské školy právní nárok.</w:t>
      </w:r>
    </w:p>
    <w:p w14:paraId="20270119" w14:textId="601628DF" w:rsidR="00577ED5" w:rsidRDefault="001C247B">
      <w:pPr>
        <w:spacing w:after="200" w:line="276" w:lineRule="auto"/>
        <w:jc w:val="both"/>
      </w:pPr>
      <w:r>
        <w:rPr>
          <w:rFonts w:ascii="Times New Roman" w:hAnsi="Times New Roman"/>
          <w:color w:val="000000"/>
          <w:sz w:val="20"/>
          <w:szCs w:val="20"/>
        </w:rPr>
        <w:t>Podle ustanovení § 34 odst. 3 školského zákona se k předškolnímu vzdělávání přednostně přijímají děti v posledním roce před zahájením povinné školní docházky (děti, které od 1. 9. 202</w:t>
      </w:r>
      <w:r w:rsidR="00C51D00">
        <w:rPr>
          <w:rFonts w:ascii="Times New Roman" w:hAnsi="Times New Roman"/>
          <w:color w:val="000000"/>
          <w:sz w:val="20"/>
          <w:szCs w:val="20"/>
        </w:rPr>
        <w:t>4</w:t>
      </w:r>
      <w:r>
        <w:rPr>
          <w:rFonts w:ascii="Times New Roman" w:hAnsi="Times New Roman"/>
          <w:color w:val="000000"/>
          <w:sz w:val="20"/>
          <w:szCs w:val="20"/>
        </w:rPr>
        <w:t xml:space="preserve"> do 31. 8. 202</w:t>
      </w:r>
      <w:r w:rsidR="00C51D00">
        <w:rPr>
          <w:rFonts w:ascii="Times New Roman" w:hAnsi="Times New Roman"/>
          <w:color w:val="000000"/>
          <w:sz w:val="20"/>
          <w:szCs w:val="20"/>
        </w:rPr>
        <w:t>5</w:t>
      </w:r>
      <w:r>
        <w:rPr>
          <w:rFonts w:ascii="Times New Roman" w:hAnsi="Times New Roman"/>
          <w:color w:val="000000"/>
          <w:sz w:val="20"/>
          <w:szCs w:val="20"/>
        </w:rPr>
        <w:t xml:space="preserve"> dosáhnou šesti let). Pro tyto děti je předškolní vzdělávání povinné a zákonný zástupce je povinen oznámit způsob plnění povinného předškolního vzdělávání.</w:t>
      </w:r>
    </w:p>
    <w:p w14:paraId="2027011A" w14:textId="77777777" w:rsidR="00577ED5" w:rsidRDefault="001C247B">
      <w:pPr>
        <w:spacing w:after="200" w:line="276" w:lineRule="auto"/>
        <w:jc w:val="both"/>
      </w:pPr>
      <w:r>
        <w:rPr>
          <w:rFonts w:ascii="Times New Roman" w:hAnsi="Times New Roman"/>
          <w:color w:val="000000"/>
          <w:sz w:val="20"/>
          <w:szCs w:val="20"/>
        </w:rPr>
        <w:t>Povinné předškolní vzdělávání se vztahuje na státní občany České republiky a na občany jiného členského státu Evropské unie, kteří na území České republiky pobývají déle než 90 dnů. Dále se povinné předškolní vzdělávání vztahuje na cizince, kteří jsou oprávněni pobývat na území České republiky trvale nebo přechodně po dobu delší než 90 dnů a na účastníky řízení o udělení mezinárodní ochrany.</w:t>
      </w:r>
    </w:p>
    <w:p w14:paraId="1F1F298B" w14:textId="77777777" w:rsidR="00AC134A" w:rsidRDefault="001C247B">
      <w:pPr>
        <w:spacing w:after="200" w:line="276" w:lineRule="auto"/>
        <w:jc w:val="center"/>
        <w:rPr>
          <w:rFonts w:ascii="Times New Roman" w:hAnsi="Times New Roman"/>
          <w:b/>
          <w:color w:val="92D050"/>
          <w:sz w:val="28"/>
          <w:szCs w:val="28"/>
        </w:rPr>
      </w:pPr>
      <w:r w:rsidRPr="00AC134A">
        <w:rPr>
          <w:rFonts w:ascii="Times New Roman" w:hAnsi="Times New Roman"/>
          <w:b/>
          <w:color w:val="92D050"/>
          <w:sz w:val="28"/>
          <w:szCs w:val="28"/>
        </w:rPr>
        <w:t>Termín přijímacího řízení na školní rok 202</w:t>
      </w:r>
      <w:r w:rsidR="00C51D00" w:rsidRPr="00AC134A">
        <w:rPr>
          <w:rFonts w:ascii="Times New Roman" w:hAnsi="Times New Roman"/>
          <w:b/>
          <w:color w:val="92D050"/>
          <w:sz w:val="28"/>
          <w:szCs w:val="28"/>
        </w:rPr>
        <w:t>4</w:t>
      </w:r>
      <w:r w:rsidRPr="00AC134A">
        <w:rPr>
          <w:rFonts w:ascii="Times New Roman" w:hAnsi="Times New Roman"/>
          <w:b/>
          <w:color w:val="92D050"/>
          <w:sz w:val="28"/>
          <w:szCs w:val="28"/>
        </w:rPr>
        <w:t>/ 202</w:t>
      </w:r>
      <w:r w:rsidR="00C51D00" w:rsidRPr="00AC134A">
        <w:rPr>
          <w:rFonts w:ascii="Times New Roman" w:hAnsi="Times New Roman"/>
          <w:b/>
          <w:color w:val="92D050"/>
          <w:sz w:val="28"/>
          <w:szCs w:val="28"/>
        </w:rPr>
        <w:t>5</w:t>
      </w:r>
      <w:r w:rsidRPr="00AC134A">
        <w:rPr>
          <w:rFonts w:ascii="Times New Roman" w:hAnsi="Times New Roman"/>
          <w:b/>
          <w:color w:val="92D050"/>
          <w:sz w:val="28"/>
          <w:szCs w:val="28"/>
        </w:rPr>
        <w:t xml:space="preserve"> je stanoven na </w:t>
      </w:r>
    </w:p>
    <w:p w14:paraId="296900FC" w14:textId="77777777" w:rsidR="00AC134A" w:rsidRPr="00AC134A" w:rsidRDefault="00C51D00">
      <w:pPr>
        <w:spacing w:after="200" w:line="276" w:lineRule="auto"/>
        <w:jc w:val="center"/>
        <w:rPr>
          <w:rFonts w:ascii="Times New Roman" w:hAnsi="Times New Roman"/>
          <w:b/>
          <w:color w:val="92D050"/>
          <w:sz w:val="28"/>
          <w:szCs w:val="28"/>
          <w:u w:val="single"/>
        </w:rPr>
      </w:pPr>
      <w:r w:rsidRPr="00AC134A">
        <w:rPr>
          <w:rFonts w:ascii="Times New Roman" w:hAnsi="Times New Roman"/>
          <w:b/>
          <w:color w:val="92D050"/>
          <w:sz w:val="28"/>
          <w:szCs w:val="28"/>
          <w:u w:val="single"/>
        </w:rPr>
        <w:t>2</w:t>
      </w:r>
      <w:r w:rsidR="001C247B" w:rsidRPr="00AC134A">
        <w:rPr>
          <w:rFonts w:ascii="Times New Roman" w:hAnsi="Times New Roman"/>
          <w:b/>
          <w:color w:val="92D050"/>
          <w:sz w:val="28"/>
          <w:szCs w:val="28"/>
          <w:u w:val="single"/>
        </w:rPr>
        <w:t>. 5. 202</w:t>
      </w:r>
      <w:r w:rsidRPr="00AC134A">
        <w:rPr>
          <w:rFonts w:ascii="Times New Roman" w:hAnsi="Times New Roman"/>
          <w:b/>
          <w:color w:val="92D050"/>
          <w:sz w:val="28"/>
          <w:szCs w:val="28"/>
          <w:u w:val="single"/>
        </w:rPr>
        <w:t>4</w:t>
      </w:r>
      <w:r w:rsidR="001C247B" w:rsidRPr="00AC134A">
        <w:rPr>
          <w:rFonts w:ascii="Times New Roman" w:hAnsi="Times New Roman"/>
          <w:b/>
          <w:color w:val="92D050"/>
          <w:sz w:val="28"/>
          <w:szCs w:val="28"/>
          <w:u w:val="single"/>
        </w:rPr>
        <w:t xml:space="preserve"> od 10. 00 hodin</w:t>
      </w:r>
      <w:r w:rsidR="00AC134A" w:rsidRPr="00AC134A">
        <w:rPr>
          <w:rFonts w:ascii="Times New Roman" w:hAnsi="Times New Roman"/>
          <w:b/>
          <w:color w:val="92D050"/>
          <w:sz w:val="28"/>
          <w:szCs w:val="28"/>
          <w:u w:val="single"/>
        </w:rPr>
        <w:t xml:space="preserve"> </w:t>
      </w:r>
      <w:r w:rsidR="001C247B" w:rsidRPr="00AC134A">
        <w:rPr>
          <w:rFonts w:ascii="Times New Roman" w:hAnsi="Times New Roman"/>
          <w:b/>
          <w:color w:val="92D050"/>
          <w:sz w:val="28"/>
          <w:szCs w:val="28"/>
          <w:u w:val="single"/>
        </w:rPr>
        <w:t xml:space="preserve">do 16. 00 hodin </w:t>
      </w:r>
    </w:p>
    <w:p w14:paraId="2027011C" w14:textId="39BD2CB5" w:rsidR="00577ED5" w:rsidRPr="00AC134A" w:rsidRDefault="001C247B">
      <w:pPr>
        <w:spacing w:after="200" w:line="276" w:lineRule="auto"/>
        <w:jc w:val="center"/>
        <w:rPr>
          <w:b/>
          <w:color w:val="92D050"/>
          <w:sz w:val="28"/>
          <w:szCs w:val="28"/>
        </w:rPr>
      </w:pPr>
      <w:r w:rsidRPr="00AC134A">
        <w:rPr>
          <w:rFonts w:ascii="Times New Roman" w:hAnsi="Times New Roman"/>
          <w:b/>
          <w:color w:val="92D050"/>
          <w:sz w:val="28"/>
          <w:szCs w:val="28"/>
        </w:rPr>
        <w:t>ve všech mateřských školách zřizovaných Městem Tachov.</w:t>
      </w:r>
    </w:p>
    <w:p w14:paraId="2027011D" w14:textId="465BF622" w:rsidR="00577ED5" w:rsidRDefault="001C247B">
      <w:pPr>
        <w:spacing w:after="200" w:line="276" w:lineRule="auto"/>
        <w:jc w:val="both"/>
      </w:pPr>
      <w:r>
        <w:rPr>
          <w:rFonts w:ascii="Times New Roman" w:hAnsi="Times New Roman"/>
          <w:sz w:val="20"/>
          <w:szCs w:val="20"/>
        </w:rPr>
        <w:t>Rozhodnutí, kterým se vyhovuje žádosti o přijetí k předškolnímu vzdělávání, se oznamují zveřejněním seznamu uchazečů pod přiděleným registračním číslem s výsledkem řízení u každého uchazeče. Seznam se zveřejňuje na veřejně přístupném místě ve škole i na webových stránkách dané školy. Zveřejněním seznamu se považují rozhodnutí, kterým se vyhovuje žádostem o přijetí k předškolnímu vzdělávání za</w:t>
      </w:r>
      <w:r w:rsidR="00AC134A">
        <w:rPr>
          <w:rFonts w:ascii="Times New Roman" w:hAnsi="Times New Roman"/>
          <w:sz w:val="20"/>
          <w:szCs w:val="20"/>
        </w:rPr>
        <w:t> </w:t>
      </w:r>
      <w:r>
        <w:rPr>
          <w:rFonts w:ascii="Times New Roman" w:hAnsi="Times New Roman"/>
          <w:sz w:val="20"/>
          <w:szCs w:val="20"/>
        </w:rPr>
        <w:t>oznámená. Negativní rozhodnutí si zplnomocněný zástupce dítěte vyzvedne osobně na dané MŠ v určených dnech. Nabytí právní moci je</w:t>
      </w:r>
      <w:r w:rsidR="00AC134A">
        <w:rPr>
          <w:rFonts w:ascii="Times New Roman" w:hAnsi="Times New Roman"/>
          <w:sz w:val="20"/>
          <w:szCs w:val="20"/>
        </w:rPr>
        <w:t> </w:t>
      </w:r>
      <w:r>
        <w:rPr>
          <w:rFonts w:ascii="Times New Roman" w:hAnsi="Times New Roman"/>
          <w:sz w:val="20"/>
          <w:szCs w:val="20"/>
        </w:rPr>
        <w:t>stanoveno dle správního řádu, po uplynutí lhůty 15 dní na odvolání. Tato lhůta se počítá ode dne oznámení (zveřejnění).</w:t>
      </w:r>
    </w:p>
    <w:p w14:paraId="2027011E" w14:textId="6AAC9C32" w:rsidR="00577ED5" w:rsidRDefault="001C247B">
      <w:pPr>
        <w:spacing w:after="200" w:line="276" w:lineRule="auto"/>
        <w:jc w:val="both"/>
      </w:pPr>
      <w:r>
        <w:rPr>
          <w:rFonts w:ascii="Times New Roman" w:hAnsi="Times New Roman"/>
          <w:b/>
          <w:color w:val="000000"/>
          <w:sz w:val="24"/>
          <w:szCs w:val="24"/>
        </w:rPr>
        <w:t>Podmínky:</w:t>
      </w:r>
    </w:p>
    <w:p w14:paraId="2027011F" w14:textId="1B0E7AFC" w:rsidR="00577ED5" w:rsidRDefault="001C247B">
      <w:pPr>
        <w:spacing w:after="200" w:line="276" w:lineRule="auto"/>
        <w:jc w:val="both"/>
        <w:rPr>
          <w:color w:val="000000" w:themeColor="text1"/>
        </w:rPr>
      </w:pPr>
      <w:r>
        <w:rPr>
          <w:rFonts w:ascii="Times New Roman" w:hAnsi="Times New Roman"/>
          <w:color w:val="000000" w:themeColor="text1"/>
          <w:sz w:val="20"/>
          <w:szCs w:val="20"/>
        </w:rPr>
        <w:t>K zápisu k předškolnímu vzdělávání do</w:t>
      </w:r>
      <w:r>
        <w:rPr>
          <w:rFonts w:eastAsia="Calibri" w:cs="Calibri"/>
          <w:color w:val="000000" w:themeColor="text1"/>
          <w:sz w:val="20"/>
          <w:szCs w:val="20"/>
        </w:rPr>
        <w:t xml:space="preserve"> </w:t>
      </w:r>
      <w:r>
        <w:rPr>
          <w:rFonts w:ascii="Times New Roman" w:hAnsi="Times New Roman"/>
          <w:color w:val="000000" w:themeColor="text1"/>
          <w:sz w:val="20"/>
          <w:szCs w:val="20"/>
        </w:rPr>
        <w:t xml:space="preserve">všech mateřských škol v Tachově zřizovaných Městem Tachov se zákonný zástupce dítěte dostaví do mateřské školy podle daného spádového obvodu s dítětem. S sebou si přinese občanský průkaz a rodný list dítěte. Spádové obvody mateřských škol jsou zveřejněny na internetových stránkách zřizovatele Města Tachova a jednotlivých MŠ. (Obecně závazná vyhláška města Tachova č. </w:t>
      </w:r>
      <w:r w:rsidR="00C51D00">
        <w:rPr>
          <w:rFonts w:ascii="Times New Roman" w:hAnsi="Times New Roman"/>
          <w:color w:val="000000" w:themeColor="text1"/>
          <w:sz w:val="20"/>
          <w:szCs w:val="20"/>
        </w:rPr>
        <w:t>4</w:t>
      </w:r>
      <w:r>
        <w:rPr>
          <w:rFonts w:ascii="Times New Roman" w:hAnsi="Times New Roman"/>
          <w:color w:val="000000" w:themeColor="text1"/>
          <w:sz w:val="20"/>
          <w:szCs w:val="20"/>
        </w:rPr>
        <w:t>/20</w:t>
      </w:r>
      <w:r w:rsidR="00C51D00">
        <w:rPr>
          <w:rFonts w:ascii="Times New Roman" w:hAnsi="Times New Roman"/>
          <w:color w:val="000000" w:themeColor="text1"/>
          <w:sz w:val="20"/>
          <w:szCs w:val="20"/>
        </w:rPr>
        <w:t>23</w:t>
      </w:r>
      <w:r>
        <w:rPr>
          <w:rFonts w:ascii="Times New Roman" w:hAnsi="Times New Roman"/>
          <w:color w:val="000000" w:themeColor="text1"/>
          <w:sz w:val="20"/>
          <w:szCs w:val="20"/>
        </w:rPr>
        <w:t>, kterou se stanoví školské obvody mateřských škol zřízených městem Tachov).</w:t>
      </w:r>
    </w:p>
    <w:p w14:paraId="20270120" w14:textId="77777777" w:rsidR="00577ED5" w:rsidRDefault="001C247B">
      <w:pPr>
        <w:spacing w:after="200" w:line="276" w:lineRule="auto"/>
        <w:jc w:val="both"/>
      </w:pPr>
      <w:r>
        <w:rPr>
          <w:rFonts w:ascii="Times New Roman" w:hAnsi="Times New Roman"/>
          <w:color w:val="000000"/>
          <w:sz w:val="20"/>
          <w:szCs w:val="20"/>
        </w:rPr>
        <w:t>Dítě může být přijato k předškolnímu vzdělávání i v průběhu školního roku, pokud je v MŠ volné místo a nebude překročena kapacita MŠ.</w:t>
      </w:r>
    </w:p>
    <w:p w14:paraId="20270122" w14:textId="220D135D" w:rsidR="00577ED5" w:rsidRDefault="001C247B">
      <w:pPr>
        <w:spacing w:after="200" w:line="276" w:lineRule="auto"/>
        <w:jc w:val="both"/>
      </w:pPr>
      <w:r>
        <w:rPr>
          <w:rFonts w:ascii="Times New Roman" w:hAnsi="Times New Roman"/>
          <w:color w:val="000000"/>
          <w:sz w:val="20"/>
          <w:szCs w:val="20"/>
        </w:rPr>
        <w:t>O přijetí dítěte se speciálními vzdělávacími potřebami (§ 16 odst. 9 školského zákona) rozhodne ředitel mateřské školy na základě písemného vyjádření školského poradenského zařízení, popřípadě také registrujícího lékaře, které doloží zákonný zástupce dítěte v den zápisu.</w:t>
      </w:r>
      <w:r w:rsidR="00AC134A">
        <w:rPr>
          <w:rFonts w:ascii="Times New Roman" w:hAnsi="Times New Roman"/>
          <w:color w:val="000000"/>
          <w:sz w:val="20"/>
          <w:szCs w:val="20"/>
        </w:rPr>
        <w:t xml:space="preserve"> </w:t>
      </w:r>
      <w:r>
        <w:rPr>
          <w:rFonts w:ascii="Times New Roman" w:hAnsi="Times New Roman"/>
          <w:color w:val="000000"/>
          <w:sz w:val="20"/>
          <w:szCs w:val="20"/>
        </w:rPr>
        <w:t>Zákonný zástupce dítěte obdrží v den zápisu registrační číslo a vyplní žádost o přijetí dítěte k předškolnímu vzdělávání. V tiskopise určí zmocněného zástupce dítěte pro přebírání nebo zasílání úředních dokumentů ze strany MŠ. Obdrží evidenční list dítěte a přihlášku ke</w:t>
      </w:r>
      <w:r w:rsidR="00AC134A">
        <w:rPr>
          <w:rFonts w:ascii="Times New Roman" w:hAnsi="Times New Roman"/>
          <w:color w:val="000000"/>
          <w:sz w:val="20"/>
          <w:szCs w:val="20"/>
        </w:rPr>
        <w:t> </w:t>
      </w:r>
      <w:r>
        <w:rPr>
          <w:rFonts w:ascii="Times New Roman" w:hAnsi="Times New Roman"/>
          <w:color w:val="000000"/>
          <w:sz w:val="20"/>
          <w:szCs w:val="20"/>
        </w:rPr>
        <w:t>stravování.</w:t>
      </w:r>
    </w:p>
    <w:p w14:paraId="20270123" w14:textId="77777777" w:rsidR="00577ED5" w:rsidRDefault="001C247B">
      <w:pPr>
        <w:spacing w:after="200" w:line="276" w:lineRule="auto"/>
        <w:jc w:val="both"/>
      </w:pPr>
      <w:r>
        <w:rPr>
          <w:rFonts w:ascii="Times New Roman" w:hAnsi="Times New Roman"/>
          <w:color w:val="000000"/>
          <w:sz w:val="20"/>
          <w:szCs w:val="20"/>
        </w:rPr>
        <w:t>Na základě žádosti ředitelky školy zákonní zástupci doloží doklad o trvalém nebo jiném pobytu na území Města Tachova a jeho osad.</w:t>
      </w:r>
    </w:p>
    <w:p w14:paraId="20270124" w14:textId="405ACBF5" w:rsidR="00577ED5" w:rsidRDefault="001C247B">
      <w:pPr>
        <w:spacing w:after="200" w:line="276" w:lineRule="auto"/>
        <w:jc w:val="both"/>
      </w:pPr>
      <w:r>
        <w:rPr>
          <w:rFonts w:ascii="Times New Roman" w:hAnsi="Times New Roman"/>
          <w:color w:val="000000"/>
          <w:sz w:val="20"/>
          <w:szCs w:val="20"/>
        </w:rPr>
        <w:t>Zákonný zástupce dítěte doloží nejdéle 14 dní po zápisu k předškolnímu vzdělávání do MŠ evidenční list s potvrzením od lékaře o</w:t>
      </w:r>
      <w:r w:rsidR="00AC134A">
        <w:rPr>
          <w:rFonts w:ascii="Times New Roman" w:hAnsi="Times New Roman"/>
          <w:color w:val="000000"/>
          <w:sz w:val="20"/>
          <w:szCs w:val="20"/>
        </w:rPr>
        <w:t> </w:t>
      </w:r>
      <w:r>
        <w:rPr>
          <w:rFonts w:ascii="Times New Roman" w:hAnsi="Times New Roman"/>
          <w:color w:val="000000"/>
          <w:sz w:val="20"/>
          <w:szCs w:val="20"/>
        </w:rPr>
        <w:t xml:space="preserve">zdravotním stavu dítěte s pravidelným očkováním dítěte a přihlášku ke stravování. Bez těchto dokladů nemůže ředitelka školy </w:t>
      </w:r>
      <w:r>
        <w:rPr>
          <w:rFonts w:ascii="Times New Roman" w:hAnsi="Times New Roman"/>
          <w:sz w:val="20"/>
          <w:szCs w:val="20"/>
        </w:rPr>
        <w:t>vydat Rozhodnutí.</w:t>
      </w:r>
    </w:p>
    <w:p w14:paraId="20270125" w14:textId="0BF71C80" w:rsidR="00577ED5" w:rsidRDefault="001C247B">
      <w:pPr>
        <w:tabs>
          <w:tab w:val="center" w:pos="4536"/>
        </w:tabs>
        <w:spacing w:after="200" w:line="276" w:lineRule="auto"/>
        <w:jc w:val="both"/>
      </w:pPr>
      <w:r>
        <w:rPr>
          <w:rFonts w:ascii="Times New Roman" w:hAnsi="Times New Roman"/>
          <w:b/>
          <w:sz w:val="20"/>
          <w:szCs w:val="20"/>
        </w:rPr>
        <w:t>Na základě ustanovení § 165 odst. 2 písm. b) zákona č. 561/2004 Sb. o předškolním, základním, středním, vyšším odborném a jiném vzdělávání (školský zákon), ve znění pozdějších předpisů, budou ředitelky mateřských škol zřizovaných Městem Tachov při</w:t>
      </w:r>
      <w:r w:rsidR="00AC134A">
        <w:rPr>
          <w:rFonts w:ascii="Times New Roman" w:hAnsi="Times New Roman"/>
          <w:b/>
          <w:sz w:val="20"/>
          <w:szCs w:val="20"/>
        </w:rPr>
        <w:t> </w:t>
      </w:r>
      <w:r>
        <w:rPr>
          <w:rFonts w:ascii="Times New Roman" w:hAnsi="Times New Roman"/>
          <w:b/>
          <w:sz w:val="20"/>
          <w:szCs w:val="20"/>
        </w:rPr>
        <w:t>rozhodování o přijetí dítěte k předškolnímu vzdělávání do mateřské školy postupovat dle následujících kritérií.</w:t>
      </w:r>
    </w:p>
    <w:p w14:paraId="20270126" w14:textId="77777777" w:rsidR="00577ED5" w:rsidRPr="00AC134A" w:rsidRDefault="001C247B">
      <w:pPr>
        <w:tabs>
          <w:tab w:val="center" w:pos="4536"/>
        </w:tabs>
        <w:spacing w:after="200" w:line="276" w:lineRule="auto"/>
        <w:jc w:val="both"/>
        <w:rPr>
          <w:color w:val="92D050"/>
          <w:sz w:val="24"/>
          <w:szCs w:val="24"/>
          <w:u w:val="single"/>
        </w:rPr>
      </w:pPr>
      <w:r w:rsidRPr="00AC134A">
        <w:rPr>
          <w:rFonts w:ascii="Times New Roman" w:hAnsi="Times New Roman"/>
          <w:b/>
          <w:color w:val="92D050"/>
          <w:sz w:val="24"/>
          <w:szCs w:val="24"/>
          <w:u w:val="single"/>
        </w:rPr>
        <w:t>Kritéria:</w:t>
      </w:r>
    </w:p>
    <w:p w14:paraId="5D049921" w14:textId="77777777" w:rsidR="00C639C1" w:rsidRPr="00AC134A" w:rsidRDefault="001C247B">
      <w:pPr>
        <w:numPr>
          <w:ilvl w:val="0"/>
          <w:numId w:val="1"/>
        </w:numPr>
        <w:spacing w:after="200" w:line="276" w:lineRule="auto"/>
        <w:jc w:val="both"/>
        <w:rPr>
          <w:sz w:val="24"/>
          <w:szCs w:val="24"/>
        </w:rPr>
      </w:pPr>
      <w:r w:rsidRPr="00AC134A">
        <w:rPr>
          <w:rFonts w:ascii="Times New Roman" w:hAnsi="Times New Roman"/>
          <w:color w:val="000000"/>
          <w:sz w:val="24"/>
          <w:szCs w:val="24"/>
        </w:rPr>
        <w:t xml:space="preserve">K předškolnímu vzdělávání se </w:t>
      </w:r>
      <w:r w:rsidR="00C40DE0" w:rsidRPr="00AC134A">
        <w:rPr>
          <w:rFonts w:ascii="Times New Roman" w:hAnsi="Times New Roman"/>
          <w:color w:val="000000"/>
          <w:sz w:val="24"/>
          <w:szCs w:val="24"/>
        </w:rPr>
        <w:t>přijímají</w:t>
      </w:r>
      <w:r w:rsidRPr="00AC134A">
        <w:rPr>
          <w:rFonts w:ascii="Times New Roman" w:hAnsi="Times New Roman"/>
          <w:color w:val="000000"/>
          <w:sz w:val="24"/>
          <w:szCs w:val="24"/>
        </w:rPr>
        <w:t xml:space="preserve"> děti</w:t>
      </w:r>
      <w:r w:rsidR="00C40DE0" w:rsidRPr="00AC134A">
        <w:rPr>
          <w:rFonts w:ascii="Times New Roman" w:hAnsi="Times New Roman"/>
          <w:color w:val="000000"/>
          <w:sz w:val="24"/>
          <w:szCs w:val="24"/>
        </w:rPr>
        <w:t xml:space="preserve"> s trvalým pobytem v Tachově.</w:t>
      </w:r>
    </w:p>
    <w:p w14:paraId="20270127" w14:textId="3AB0ED6F" w:rsidR="00577ED5" w:rsidRPr="00AC134A" w:rsidRDefault="00C40DE0">
      <w:pPr>
        <w:numPr>
          <w:ilvl w:val="0"/>
          <w:numId w:val="1"/>
        </w:numPr>
        <w:spacing w:after="200" w:line="276" w:lineRule="auto"/>
        <w:jc w:val="both"/>
        <w:rPr>
          <w:sz w:val="24"/>
          <w:szCs w:val="24"/>
        </w:rPr>
      </w:pPr>
      <w:r w:rsidRPr="00AC134A">
        <w:rPr>
          <w:rFonts w:ascii="Times New Roman" w:hAnsi="Times New Roman"/>
          <w:color w:val="000000"/>
          <w:sz w:val="24"/>
          <w:szCs w:val="24"/>
        </w:rPr>
        <w:t xml:space="preserve"> Přednostně jsou přijímány děti </w:t>
      </w:r>
      <w:r w:rsidR="001C247B" w:rsidRPr="00AC134A">
        <w:rPr>
          <w:rFonts w:ascii="Times New Roman" w:hAnsi="Times New Roman"/>
          <w:color w:val="000000"/>
          <w:sz w:val="24"/>
          <w:szCs w:val="24"/>
        </w:rPr>
        <w:t xml:space="preserve">v posledním roce před zahájením školní docházky. </w:t>
      </w:r>
    </w:p>
    <w:p w14:paraId="20270128" w14:textId="30919CA8" w:rsidR="00577ED5" w:rsidRPr="00AC134A" w:rsidRDefault="001C247B">
      <w:pPr>
        <w:pStyle w:val="Odstavecseseznamem"/>
        <w:numPr>
          <w:ilvl w:val="0"/>
          <w:numId w:val="1"/>
        </w:numPr>
        <w:rPr>
          <w:sz w:val="24"/>
          <w:szCs w:val="24"/>
        </w:rPr>
      </w:pPr>
      <w:r w:rsidRPr="00AC134A">
        <w:rPr>
          <w:rFonts w:ascii="Times New Roman" w:hAnsi="Times New Roman"/>
          <w:color w:val="000000"/>
          <w:kern w:val="0"/>
          <w:sz w:val="24"/>
          <w:szCs w:val="24"/>
        </w:rPr>
        <w:t xml:space="preserve">Děti s celodenní docházkou, kdy jeho sourozenec již tuto MŠ navštěvuje.                                                                   </w:t>
      </w:r>
    </w:p>
    <w:p w14:paraId="58B23BA1" w14:textId="77777777" w:rsidR="00AC134A" w:rsidRPr="00AC134A" w:rsidRDefault="00AC134A" w:rsidP="00AC134A">
      <w:pPr>
        <w:rPr>
          <w:sz w:val="24"/>
          <w:szCs w:val="24"/>
        </w:rPr>
      </w:pPr>
    </w:p>
    <w:sectPr w:rsidR="00AC134A" w:rsidRPr="00AC134A" w:rsidSect="00AC134A">
      <w:pgSz w:w="11906" w:h="16838"/>
      <w:pgMar w:top="426" w:right="424" w:bottom="0" w:left="426"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C4F"/>
    <w:multiLevelType w:val="multilevel"/>
    <w:tmpl w:val="7B448092"/>
    <w:lvl w:ilvl="0">
      <w:numFmt w:val="bullet"/>
      <w:lvlText w:val=""/>
      <w:lvlJc w:val="left"/>
      <w:pPr>
        <w:ind w:left="720" w:hanging="36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731609B"/>
    <w:multiLevelType w:val="multilevel"/>
    <w:tmpl w:val="D5523F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15909283">
    <w:abstractNumId w:val="0"/>
  </w:num>
  <w:num w:numId="2" w16cid:durableId="623391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D5"/>
    <w:rsid w:val="00190DE1"/>
    <w:rsid w:val="001C247B"/>
    <w:rsid w:val="002311F0"/>
    <w:rsid w:val="00577ED5"/>
    <w:rsid w:val="00AC134A"/>
    <w:rsid w:val="00BB3E10"/>
    <w:rsid w:val="00C40DE0"/>
    <w:rsid w:val="00C51D00"/>
    <w:rsid w:val="00C639C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0116"/>
  <w15:docId w15:val="{5D966B38-CF98-414F-AA0E-C271D420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77D3"/>
    <w:pPr>
      <w:widowControl w:val="0"/>
      <w:suppressAutoHyphens/>
    </w:pPr>
    <w:rPr>
      <w:rFonts w:eastAsia="Times New Roman" w:cs="Times New Roman"/>
      <w:kern w:val="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25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593</Words>
  <Characters>3499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Kožnar Josef</dc:creator>
  <dc:description/>
  <cp:lastModifiedBy>Ajay cz</cp:lastModifiedBy>
  <cp:revision>8</cp:revision>
  <cp:lastPrinted>2021-11-03T11:23:00Z</cp:lastPrinted>
  <dcterms:created xsi:type="dcterms:W3CDTF">2021-11-03T11:24:00Z</dcterms:created>
  <dcterms:modified xsi:type="dcterms:W3CDTF">2023-10-26T18:37:00Z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